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A313" w14:textId="77777777" w:rsidR="00E8512E" w:rsidRDefault="00D377D9">
      <w:pPr>
        <w:pBdr>
          <w:top w:val="nil"/>
          <w:left w:val="nil"/>
          <w:bottom w:val="nil"/>
          <w:right w:val="nil"/>
          <w:between w:val="nil"/>
        </w:pBdr>
        <w:spacing w:before="480"/>
        <w:rPr>
          <w:rFonts w:ascii="Arial" w:eastAsia="Arial" w:hAnsi="Arial" w:cs="Arial"/>
          <w:b/>
          <w:color w:val="000000"/>
        </w:rPr>
      </w:pPr>
      <w:r>
        <w:rPr>
          <w:rFonts w:ascii="Arial" w:eastAsia="Arial" w:hAnsi="Arial" w:cs="Arial"/>
        </w:rPr>
        <w:t xml:space="preserve">   </w:t>
      </w:r>
      <w:r>
        <w:rPr>
          <w:rFonts w:ascii="Arial" w:eastAsia="Arial" w:hAnsi="Arial" w:cs="Arial"/>
          <w:b/>
          <w:color w:val="000000"/>
        </w:rPr>
        <w:t>ALPINE SPORT COMMITTEE ACTION ITEM PROPOSAL</w:t>
      </w:r>
    </w:p>
    <w:p w14:paraId="66E6EF95" w14:textId="77777777" w:rsidR="00E8512E" w:rsidRDefault="00E8512E">
      <w:pPr>
        <w:ind w:left="284"/>
        <w:jc w:val="both"/>
        <w:rPr>
          <w:rFonts w:ascii="Arial" w:eastAsia="Arial" w:hAnsi="Arial" w:cs="Arial"/>
          <w:sz w:val="22"/>
          <w:szCs w:val="22"/>
        </w:rPr>
      </w:pPr>
    </w:p>
    <w:tbl>
      <w:tblPr>
        <w:tblStyle w:val="a"/>
        <w:tblW w:w="2326" w:type="dxa"/>
        <w:tblInd w:w="284" w:type="dxa"/>
        <w:tblLayout w:type="fixed"/>
        <w:tblLook w:val="0400" w:firstRow="0" w:lastRow="0" w:firstColumn="0" w:lastColumn="0" w:noHBand="0" w:noVBand="1"/>
      </w:tblPr>
      <w:tblGrid>
        <w:gridCol w:w="958"/>
        <w:gridCol w:w="1368"/>
      </w:tblGrid>
      <w:tr w:rsidR="00E8512E" w14:paraId="5026AC20" w14:textId="77777777">
        <w:tc>
          <w:tcPr>
            <w:tcW w:w="958" w:type="dxa"/>
            <w:tcBorders>
              <w:right w:val="single" w:sz="4" w:space="0" w:color="000000"/>
            </w:tcBorders>
            <w:shd w:val="clear" w:color="auto" w:fill="auto"/>
          </w:tcPr>
          <w:p w14:paraId="4482259C" w14:textId="77777777" w:rsidR="00E8512E" w:rsidRDefault="00D377D9">
            <w:pPr>
              <w:jc w:val="both"/>
              <w:rPr>
                <w:rFonts w:ascii="Arial" w:eastAsia="Arial" w:hAnsi="Arial" w:cs="Arial"/>
                <w:sz w:val="22"/>
                <w:szCs w:val="22"/>
              </w:rPr>
            </w:pPr>
            <w:r>
              <w:rPr>
                <w:rFonts w:ascii="Arial" w:eastAsia="Arial" w:hAnsi="Arial" w:cs="Arial"/>
                <w:sz w:val="22"/>
                <w:szCs w:val="22"/>
              </w:rPr>
              <w:t>Date: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4FE99C86" w14:textId="77777777" w:rsidR="00E8512E" w:rsidRDefault="00D377D9">
            <w:pPr>
              <w:jc w:val="both"/>
              <w:rPr>
                <w:rFonts w:ascii="Arial" w:eastAsia="Arial" w:hAnsi="Arial" w:cs="Arial"/>
                <w:sz w:val="22"/>
                <w:szCs w:val="22"/>
              </w:rPr>
            </w:pPr>
            <w:r>
              <w:rPr>
                <w:rFonts w:ascii="Arial" w:eastAsia="Arial" w:hAnsi="Arial" w:cs="Arial"/>
                <w:sz w:val="22"/>
                <w:szCs w:val="22"/>
              </w:rPr>
              <w:t>04/13/20</w:t>
            </w:r>
          </w:p>
        </w:tc>
      </w:tr>
    </w:tbl>
    <w:p w14:paraId="76A63398" w14:textId="77777777" w:rsidR="00E8512E" w:rsidRDefault="00E8512E">
      <w:pPr>
        <w:jc w:val="both"/>
        <w:rPr>
          <w:rFonts w:ascii="Arial" w:eastAsia="Arial" w:hAnsi="Arial" w:cs="Arial"/>
          <w:sz w:val="22"/>
          <w:szCs w:val="22"/>
        </w:rPr>
      </w:pPr>
    </w:p>
    <w:tbl>
      <w:tblPr>
        <w:tblStyle w:val="a0"/>
        <w:tblW w:w="9060" w:type="dxa"/>
        <w:tblInd w:w="284" w:type="dxa"/>
        <w:tblLayout w:type="fixed"/>
        <w:tblLook w:val="0400" w:firstRow="0" w:lastRow="0" w:firstColumn="0" w:lastColumn="0" w:noHBand="0" w:noVBand="1"/>
      </w:tblPr>
      <w:tblGrid>
        <w:gridCol w:w="2760"/>
        <w:gridCol w:w="6300"/>
      </w:tblGrid>
      <w:tr w:rsidR="00E8512E" w14:paraId="38C9ABFF" w14:textId="77777777">
        <w:trPr>
          <w:trHeight w:val="224"/>
        </w:trPr>
        <w:tc>
          <w:tcPr>
            <w:tcW w:w="2760" w:type="dxa"/>
            <w:tcBorders>
              <w:right w:val="single" w:sz="4" w:space="0" w:color="000000"/>
            </w:tcBorders>
            <w:shd w:val="clear" w:color="auto" w:fill="auto"/>
          </w:tcPr>
          <w:p w14:paraId="6116449B" w14:textId="77777777" w:rsidR="00E8512E" w:rsidRDefault="00D377D9">
            <w:pPr>
              <w:jc w:val="both"/>
              <w:rPr>
                <w:rFonts w:ascii="Arial" w:eastAsia="Arial" w:hAnsi="Arial" w:cs="Arial"/>
                <w:sz w:val="22"/>
                <w:szCs w:val="22"/>
              </w:rPr>
            </w:pPr>
            <w:r>
              <w:rPr>
                <w:rFonts w:ascii="Arial" w:eastAsia="Arial" w:hAnsi="Arial" w:cs="Arial"/>
                <w:sz w:val="22"/>
                <w:szCs w:val="22"/>
              </w:rPr>
              <w:t>For consideration by:</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2E52C7D9" w14:textId="77777777" w:rsidR="00E8512E" w:rsidRDefault="00D377D9">
            <w:pPr>
              <w:jc w:val="both"/>
              <w:rPr>
                <w:rFonts w:ascii="Arial" w:eastAsia="Arial" w:hAnsi="Arial" w:cs="Arial"/>
                <w:sz w:val="22"/>
                <w:szCs w:val="22"/>
              </w:rPr>
            </w:pPr>
            <w:r>
              <w:rPr>
                <w:rFonts w:ascii="Arial" w:eastAsia="Arial" w:hAnsi="Arial" w:cs="Arial"/>
                <w:sz w:val="22"/>
                <w:szCs w:val="22"/>
              </w:rPr>
              <w:t xml:space="preserve">Alpine Development </w:t>
            </w:r>
            <w:proofErr w:type="spellStart"/>
            <w:r>
              <w:rPr>
                <w:rFonts w:ascii="Arial" w:eastAsia="Arial" w:hAnsi="Arial" w:cs="Arial"/>
                <w:sz w:val="22"/>
                <w:szCs w:val="22"/>
              </w:rPr>
              <w:t>SubCommittee</w:t>
            </w:r>
            <w:proofErr w:type="spellEnd"/>
            <w:r>
              <w:rPr>
                <w:rFonts w:ascii="Arial" w:eastAsia="Arial" w:hAnsi="Arial" w:cs="Arial"/>
                <w:sz w:val="22"/>
                <w:szCs w:val="22"/>
              </w:rPr>
              <w:t>; Alpine Sport Committee</w:t>
            </w:r>
          </w:p>
        </w:tc>
      </w:tr>
    </w:tbl>
    <w:p w14:paraId="2BD81926" w14:textId="77777777" w:rsidR="00E8512E" w:rsidRDefault="00E8512E">
      <w:pPr>
        <w:ind w:left="284"/>
        <w:jc w:val="both"/>
        <w:rPr>
          <w:rFonts w:ascii="Arial" w:eastAsia="Arial" w:hAnsi="Arial" w:cs="Arial"/>
          <w:sz w:val="22"/>
          <w:szCs w:val="22"/>
        </w:rPr>
      </w:pPr>
    </w:p>
    <w:tbl>
      <w:tblPr>
        <w:tblStyle w:val="a1"/>
        <w:tblW w:w="9060" w:type="dxa"/>
        <w:tblInd w:w="284" w:type="dxa"/>
        <w:tblLayout w:type="fixed"/>
        <w:tblLook w:val="0400" w:firstRow="0" w:lastRow="0" w:firstColumn="0" w:lastColumn="0" w:noHBand="0" w:noVBand="1"/>
      </w:tblPr>
      <w:tblGrid>
        <w:gridCol w:w="2790"/>
        <w:gridCol w:w="6270"/>
      </w:tblGrid>
      <w:tr w:rsidR="00E8512E" w14:paraId="19361C90" w14:textId="77777777">
        <w:trPr>
          <w:trHeight w:val="283"/>
        </w:trPr>
        <w:tc>
          <w:tcPr>
            <w:tcW w:w="2790" w:type="dxa"/>
            <w:tcBorders>
              <w:right w:val="single" w:sz="4" w:space="0" w:color="000000"/>
            </w:tcBorders>
            <w:shd w:val="clear" w:color="auto" w:fill="auto"/>
          </w:tcPr>
          <w:p w14:paraId="1C499389" w14:textId="77777777" w:rsidR="00E8512E" w:rsidRDefault="00D377D9">
            <w:pPr>
              <w:jc w:val="both"/>
              <w:rPr>
                <w:rFonts w:ascii="Arial" w:eastAsia="Arial" w:hAnsi="Arial" w:cs="Arial"/>
                <w:sz w:val="22"/>
                <w:szCs w:val="22"/>
              </w:rPr>
            </w:pPr>
            <w:r>
              <w:rPr>
                <w:rFonts w:ascii="Arial" w:eastAsia="Arial" w:hAnsi="Arial" w:cs="Arial"/>
                <w:sz w:val="22"/>
                <w:szCs w:val="22"/>
              </w:rPr>
              <w:t>Copy to:</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4DADA23F" w14:textId="77777777" w:rsidR="00E8512E" w:rsidRDefault="00D377D9">
            <w:pPr>
              <w:jc w:val="both"/>
              <w:rPr>
                <w:rFonts w:ascii="Arial" w:eastAsia="Arial" w:hAnsi="Arial" w:cs="Arial"/>
                <w:sz w:val="22"/>
                <w:szCs w:val="22"/>
              </w:rPr>
            </w:pPr>
            <w:r>
              <w:rPr>
                <w:rFonts w:ascii="Arial" w:eastAsia="Arial" w:hAnsi="Arial" w:cs="Arial"/>
                <w:sz w:val="22"/>
                <w:szCs w:val="22"/>
              </w:rPr>
              <w:t>Alpine Coaches Ed, Alpine U16 and older, Alpine U14 and younger, Alpine Quotas, Alpine Collegiate</w:t>
            </w:r>
          </w:p>
        </w:tc>
      </w:tr>
    </w:tbl>
    <w:p w14:paraId="4BF27357" w14:textId="77777777" w:rsidR="00E8512E" w:rsidRDefault="00E8512E">
      <w:pPr>
        <w:ind w:left="284"/>
        <w:jc w:val="both"/>
        <w:rPr>
          <w:rFonts w:ascii="Arial" w:eastAsia="Arial" w:hAnsi="Arial" w:cs="Arial"/>
          <w:sz w:val="22"/>
          <w:szCs w:val="22"/>
        </w:rPr>
      </w:pPr>
    </w:p>
    <w:tbl>
      <w:tblPr>
        <w:tblStyle w:val="a2"/>
        <w:tblW w:w="9075" w:type="dxa"/>
        <w:tblInd w:w="284" w:type="dxa"/>
        <w:tblLayout w:type="fixed"/>
        <w:tblLook w:val="0400" w:firstRow="0" w:lastRow="0" w:firstColumn="0" w:lastColumn="0" w:noHBand="0" w:noVBand="1"/>
      </w:tblPr>
      <w:tblGrid>
        <w:gridCol w:w="2805"/>
        <w:gridCol w:w="6270"/>
      </w:tblGrid>
      <w:tr w:rsidR="00E8512E" w14:paraId="10136D55" w14:textId="77777777">
        <w:trPr>
          <w:trHeight w:val="233"/>
        </w:trPr>
        <w:tc>
          <w:tcPr>
            <w:tcW w:w="2805" w:type="dxa"/>
            <w:tcBorders>
              <w:right w:val="single" w:sz="4" w:space="0" w:color="000000"/>
            </w:tcBorders>
            <w:shd w:val="clear" w:color="auto" w:fill="auto"/>
          </w:tcPr>
          <w:p w14:paraId="2F3F9ED5" w14:textId="77777777" w:rsidR="00E8512E" w:rsidRDefault="00D377D9">
            <w:pPr>
              <w:jc w:val="both"/>
              <w:rPr>
                <w:rFonts w:ascii="Arial" w:eastAsia="Arial" w:hAnsi="Arial" w:cs="Arial"/>
                <w:sz w:val="22"/>
                <w:szCs w:val="22"/>
              </w:rPr>
            </w:pPr>
            <w:r>
              <w:rPr>
                <w:rFonts w:ascii="Arial" w:eastAsia="Arial" w:hAnsi="Arial" w:cs="Arial"/>
                <w:sz w:val="22"/>
                <w:szCs w:val="22"/>
              </w:rPr>
              <w:t>Rule reference:</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36BD1D22" w14:textId="77777777" w:rsidR="00E8512E" w:rsidRDefault="00E8512E">
            <w:pPr>
              <w:jc w:val="both"/>
              <w:rPr>
                <w:rFonts w:ascii="Arial" w:eastAsia="Arial" w:hAnsi="Arial" w:cs="Arial"/>
                <w:sz w:val="22"/>
                <w:szCs w:val="22"/>
              </w:rPr>
            </w:pPr>
          </w:p>
        </w:tc>
      </w:tr>
    </w:tbl>
    <w:p w14:paraId="54561066" w14:textId="77777777" w:rsidR="00E8512E" w:rsidRDefault="00E8512E">
      <w:pPr>
        <w:ind w:left="284"/>
        <w:jc w:val="both"/>
        <w:rPr>
          <w:rFonts w:ascii="Arial" w:eastAsia="Arial" w:hAnsi="Arial" w:cs="Arial"/>
          <w:sz w:val="22"/>
          <w:szCs w:val="22"/>
        </w:rPr>
      </w:pPr>
    </w:p>
    <w:tbl>
      <w:tblPr>
        <w:tblStyle w:val="a3"/>
        <w:tblW w:w="9060" w:type="dxa"/>
        <w:tblInd w:w="284" w:type="dxa"/>
        <w:tblLayout w:type="fixed"/>
        <w:tblLook w:val="0400" w:firstRow="0" w:lastRow="0" w:firstColumn="0" w:lastColumn="0" w:noHBand="0" w:noVBand="1"/>
      </w:tblPr>
      <w:tblGrid>
        <w:gridCol w:w="2805"/>
        <w:gridCol w:w="6255"/>
      </w:tblGrid>
      <w:tr w:rsidR="00E8512E" w14:paraId="6330F570" w14:textId="77777777">
        <w:trPr>
          <w:trHeight w:val="232"/>
        </w:trPr>
        <w:tc>
          <w:tcPr>
            <w:tcW w:w="2805" w:type="dxa"/>
            <w:tcBorders>
              <w:right w:val="single" w:sz="4" w:space="0" w:color="000000"/>
            </w:tcBorders>
            <w:shd w:val="clear" w:color="auto" w:fill="auto"/>
          </w:tcPr>
          <w:p w14:paraId="04BFED94" w14:textId="77777777" w:rsidR="00E8512E" w:rsidRDefault="00D377D9">
            <w:pPr>
              <w:jc w:val="both"/>
              <w:rPr>
                <w:rFonts w:ascii="Arial" w:eastAsia="Arial" w:hAnsi="Arial" w:cs="Arial"/>
                <w:sz w:val="22"/>
                <w:szCs w:val="22"/>
              </w:rPr>
            </w:pPr>
            <w:r>
              <w:rPr>
                <w:rFonts w:ascii="Arial" w:eastAsia="Arial" w:hAnsi="Arial" w:cs="Arial"/>
                <w:sz w:val="22"/>
                <w:szCs w:val="22"/>
              </w:rPr>
              <w:t>Reference:</w:t>
            </w:r>
          </w:p>
        </w:tc>
        <w:tc>
          <w:tcPr>
            <w:tcW w:w="6255" w:type="dxa"/>
            <w:tcBorders>
              <w:top w:val="single" w:sz="4" w:space="0" w:color="000000"/>
              <w:left w:val="single" w:sz="4" w:space="0" w:color="000000"/>
              <w:bottom w:val="single" w:sz="4" w:space="0" w:color="000000"/>
              <w:right w:val="single" w:sz="4" w:space="0" w:color="000000"/>
            </w:tcBorders>
            <w:shd w:val="clear" w:color="auto" w:fill="auto"/>
          </w:tcPr>
          <w:p w14:paraId="5209F60B" w14:textId="77777777" w:rsidR="00E8512E" w:rsidRDefault="00E8512E">
            <w:pPr>
              <w:jc w:val="both"/>
              <w:rPr>
                <w:rFonts w:ascii="Arial" w:eastAsia="Arial" w:hAnsi="Arial" w:cs="Arial"/>
                <w:sz w:val="22"/>
                <w:szCs w:val="22"/>
              </w:rPr>
            </w:pPr>
          </w:p>
        </w:tc>
      </w:tr>
    </w:tbl>
    <w:p w14:paraId="6844A3AD" w14:textId="77777777" w:rsidR="00E8512E" w:rsidRDefault="00E8512E">
      <w:pPr>
        <w:ind w:left="284"/>
        <w:jc w:val="both"/>
        <w:rPr>
          <w:rFonts w:ascii="Arial" w:eastAsia="Arial" w:hAnsi="Arial" w:cs="Arial"/>
          <w:sz w:val="22"/>
          <w:szCs w:val="22"/>
        </w:rPr>
      </w:pPr>
    </w:p>
    <w:p w14:paraId="2C480375" w14:textId="77777777" w:rsidR="00E8512E" w:rsidRDefault="00D377D9">
      <w:pPr>
        <w:ind w:left="284"/>
        <w:jc w:val="both"/>
        <w:rPr>
          <w:rFonts w:ascii="Arial" w:eastAsia="Arial" w:hAnsi="Arial" w:cs="Arial"/>
          <w:sz w:val="22"/>
          <w:szCs w:val="22"/>
        </w:rPr>
      </w:pPr>
      <w:r>
        <w:rPr>
          <w:rFonts w:ascii="Arial" w:eastAsia="Arial" w:hAnsi="Arial" w:cs="Arial"/>
          <w:sz w:val="22"/>
          <w:szCs w:val="22"/>
        </w:rPr>
        <w:t>Background:</w:t>
      </w:r>
    </w:p>
    <w:tbl>
      <w:tblPr>
        <w:tblStyle w:val="a4"/>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E8512E" w14:paraId="16EA2D80" w14:textId="77777777">
        <w:trPr>
          <w:trHeight w:val="215"/>
        </w:trPr>
        <w:tc>
          <w:tcPr>
            <w:tcW w:w="8958" w:type="dxa"/>
            <w:shd w:val="clear" w:color="auto" w:fill="auto"/>
            <w:vAlign w:val="center"/>
          </w:tcPr>
          <w:p w14:paraId="61B970A6" w14:textId="77777777" w:rsidR="00E8512E" w:rsidRDefault="00D377D9">
            <w:pPr>
              <w:shd w:val="clear" w:color="auto" w:fill="FFFFFF"/>
              <w:rPr>
                <w:rFonts w:ascii="Arial" w:eastAsia="Arial" w:hAnsi="Arial" w:cs="Arial"/>
                <w:color w:val="222222"/>
                <w:sz w:val="22"/>
                <w:szCs w:val="22"/>
              </w:rPr>
            </w:pPr>
            <w:r>
              <w:rPr>
                <w:rFonts w:ascii="Arial" w:eastAsia="Arial" w:hAnsi="Arial" w:cs="Arial"/>
                <w:color w:val="222222"/>
                <w:sz w:val="22"/>
                <w:szCs w:val="22"/>
              </w:rPr>
              <w:t>This proposal comes from the Health of Sport Task force formed after Congress 2019 to address increasing costs, travel, and missed school while examining retention and athlete development.</w:t>
            </w:r>
          </w:p>
          <w:p w14:paraId="222385A5" w14:textId="77777777" w:rsidR="00E8512E" w:rsidRDefault="00E8512E">
            <w:pPr>
              <w:shd w:val="clear" w:color="auto" w:fill="FFFFFF"/>
              <w:rPr>
                <w:rFonts w:ascii="Arial" w:eastAsia="Arial" w:hAnsi="Arial" w:cs="Arial"/>
                <w:color w:val="222222"/>
                <w:sz w:val="22"/>
                <w:szCs w:val="22"/>
              </w:rPr>
            </w:pPr>
          </w:p>
          <w:p w14:paraId="47CACFA7" w14:textId="77777777" w:rsidR="00E8512E" w:rsidRDefault="00D377D9">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The 4 parts of the proposal are the start of the effort by directing regions to build appropriate levels of racing with head to head </w:t>
            </w:r>
            <w:proofErr w:type="gramStart"/>
            <w:r>
              <w:rPr>
                <w:rFonts w:ascii="Arial" w:eastAsia="Arial" w:hAnsi="Arial" w:cs="Arial"/>
                <w:color w:val="222222"/>
                <w:sz w:val="22"/>
                <w:szCs w:val="22"/>
              </w:rPr>
              <w:t>performance based</w:t>
            </w:r>
            <w:proofErr w:type="gramEnd"/>
            <w:r>
              <w:rPr>
                <w:rFonts w:ascii="Arial" w:eastAsia="Arial" w:hAnsi="Arial" w:cs="Arial"/>
                <w:color w:val="222222"/>
                <w:sz w:val="22"/>
                <w:szCs w:val="22"/>
              </w:rPr>
              <w:t xml:space="preserve"> advancement regionally, reducing the amount of racing for first year FIS athletes, and creating standards for discretionary racing outside of the regional and national pipeline. </w:t>
            </w:r>
          </w:p>
          <w:p w14:paraId="4A8D02CC" w14:textId="77777777" w:rsidR="00E8512E" w:rsidRDefault="00E8512E">
            <w:pPr>
              <w:shd w:val="clear" w:color="auto" w:fill="FFFFFF"/>
              <w:rPr>
                <w:rFonts w:ascii="Arial" w:eastAsia="Arial" w:hAnsi="Arial" w:cs="Arial"/>
                <w:color w:val="222222"/>
                <w:sz w:val="22"/>
                <w:szCs w:val="22"/>
              </w:rPr>
            </w:pPr>
          </w:p>
          <w:p w14:paraId="1EB130BE" w14:textId="77777777" w:rsidR="00E8512E" w:rsidRDefault="00D377D9">
            <w:pPr>
              <w:shd w:val="clear" w:color="auto" w:fill="FFFFFF"/>
              <w:rPr>
                <w:rFonts w:ascii="Arial" w:eastAsia="Arial" w:hAnsi="Arial" w:cs="Arial"/>
                <w:color w:val="222222"/>
                <w:sz w:val="22"/>
                <w:szCs w:val="22"/>
              </w:rPr>
            </w:pPr>
            <w:r>
              <w:rPr>
                <w:rFonts w:ascii="Arial" w:eastAsia="Arial" w:hAnsi="Arial" w:cs="Arial"/>
                <w:color w:val="222222"/>
                <w:sz w:val="22"/>
                <w:szCs w:val="22"/>
              </w:rPr>
              <w:t>Improve retention: Ability appropriate and accessible competitions close by</w:t>
            </w:r>
          </w:p>
          <w:p w14:paraId="0EA79A54" w14:textId="77777777" w:rsidR="00E8512E" w:rsidRDefault="00E8512E">
            <w:pPr>
              <w:shd w:val="clear" w:color="auto" w:fill="FFFFFF"/>
              <w:rPr>
                <w:rFonts w:ascii="Arial" w:eastAsia="Arial" w:hAnsi="Arial" w:cs="Arial"/>
                <w:color w:val="222222"/>
                <w:sz w:val="22"/>
                <w:szCs w:val="22"/>
              </w:rPr>
            </w:pPr>
          </w:p>
          <w:p w14:paraId="4ED84FEC" w14:textId="77777777" w:rsidR="00E8512E" w:rsidRDefault="00D377D9">
            <w:pPr>
              <w:shd w:val="clear" w:color="auto" w:fill="FFFFFF"/>
              <w:rPr>
                <w:rFonts w:ascii="Arial" w:eastAsia="Arial" w:hAnsi="Arial" w:cs="Arial"/>
                <w:color w:val="222222"/>
                <w:sz w:val="22"/>
                <w:szCs w:val="22"/>
              </w:rPr>
            </w:pPr>
            <w:r>
              <w:rPr>
                <w:rFonts w:ascii="Arial" w:eastAsia="Arial" w:hAnsi="Arial" w:cs="Arial"/>
                <w:color w:val="222222"/>
                <w:sz w:val="22"/>
                <w:szCs w:val="22"/>
              </w:rPr>
              <w:t>Lower cost: Reduce expensive travel, minimize time out of school, de-emphasize points in selections thereby reducing point chasing, and lessen the “arms race”.</w:t>
            </w:r>
          </w:p>
          <w:p w14:paraId="5B7EEE8B" w14:textId="77777777" w:rsidR="00E8512E" w:rsidRDefault="00E8512E">
            <w:pPr>
              <w:shd w:val="clear" w:color="auto" w:fill="FFFFFF"/>
              <w:rPr>
                <w:rFonts w:ascii="Arial" w:eastAsia="Arial" w:hAnsi="Arial" w:cs="Arial"/>
                <w:color w:val="222222"/>
                <w:sz w:val="22"/>
                <w:szCs w:val="22"/>
              </w:rPr>
            </w:pPr>
          </w:p>
          <w:p w14:paraId="2F923439" w14:textId="77777777" w:rsidR="00E8512E" w:rsidRDefault="00D377D9">
            <w:pPr>
              <w:shd w:val="clear" w:color="auto" w:fill="FFFFFF"/>
              <w:rPr>
                <w:rFonts w:ascii="Arial" w:eastAsia="Arial" w:hAnsi="Arial" w:cs="Arial"/>
                <w:sz w:val="22"/>
                <w:szCs w:val="22"/>
              </w:rPr>
            </w:pPr>
            <w:r>
              <w:rPr>
                <w:rFonts w:ascii="Arial" w:eastAsia="Arial" w:hAnsi="Arial" w:cs="Arial"/>
                <w:color w:val="222222"/>
                <w:sz w:val="22"/>
                <w:szCs w:val="22"/>
              </w:rPr>
              <w:t xml:space="preserve">Enhance development: Clear athlete pipeline with advancement of top performing athletes through head to head competition. </w:t>
            </w:r>
          </w:p>
        </w:tc>
      </w:tr>
    </w:tbl>
    <w:p w14:paraId="30E04338" w14:textId="77777777" w:rsidR="00E8512E" w:rsidRDefault="00E8512E">
      <w:pPr>
        <w:jc w:val="both"/>
        <w:rPr>
          <w:rFonts w:ascii="Arial" w:eastAsia="Arial" w:hAnsi="Arial" w:cs="Arial"/>
          <w:sz w:val="22"/>
          <w:szCs w:val="22"/>
        </w:rPr>
      </w:pPr>
    </w:p>
    <w:p w14:paraId="267F8C45" w14:textId="77777777" w:rsidR="00E8512E" w:rsidRDefault="00D377D9">
      <w:pPr>
        <w:ind w:left="284"/>
        <w:jc w:val="both"/>
        <w:rPr>
          <w:rFonts w:ascii="Arial" w:eastAsia="Arial" w:hAnsi="Arial" w:cs="Arial"/>
          <w:sz w:val="22"/>
          <w:szCs w:val="22"/>
        </w:rPr>
      </w:pPr>
      <w:r>
        <w:rPr>
          <w:rFonts w:ascii="Arial" w:eastAsia="Arial" w:hAnsi="Arial" w:cs="Arial"/>
          <w:sz w:val="22"/>
          <w:szCs w:val="22"/>
        </w:rPr>
        <w:t>New Proposal:</w:t>
      </w:r>
    </w:p>
    <w:tbl>
      <w:tblPr>
        <w:tblStyle w:val="a5"/>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E8512E" w14:paraId="448071B0" w14:textId="77777777">
        <w:trPr>
          <w:trHeight w:val="215"/>
        </w:trPr>
        <w:tc>
          <w:tcPr>
            <w:tcW w:w="8958" w:type="dxa"/>
            <w:shd w:val="clear" w:color="auto" w:fill="auto"/>
            <w:vAlign w:val="center"/>
          </w:tcPr>
          <w:p w14:paraId="0634ED24" w14:textId="77777777" w:rsidR="00E8512E" w:rsidRDefault="00E8512E">
            <w:pPr>
              <w:rPr>
                <w:sz w:val="22"/>
                <w:szCs w:val="22"/>
              </w:rPr>
            </w:pPr>
          </w:p>
          <w:p w14:paraId="377A28CA" w14:textId="77777777" w:rsidR="00E8512E" w:rsidRDefault="00D377D9">
            <w:pPr>
              <w:numPr>
                <w:ilvl w:val="0"/>
                <w:numId w:val="3"/>
              </w:numPr>
              <w:pBdr>
                <w:top w:val="nil"/>
                <w:left w:val="nil"/>
                <w:bottom w:val="nil"/>
                <w:right w:val="nil"/>
                <w:between w:val="nil"/>
              </w:pBdr>
            </w:pPr>
            <w:r>
              <w:rPr>
                <w:rFonts w:ascii="Arial" w:eastAsia="Arial" w:hAnsi="Arial" w:cs="Arial"/>
                <w:color w:val="000000"/>
                <w:sz w:val="22"/>
                <w:szCs w:val="22"/>
              </w:rPr>
              <w:t xml:space="preserve">Regions and divisions will establish an ability-matched system of race series </w:t>
            </w:r>
            <w:r>
              <w:rPr>
                <w:rFonts w:ascii="Arial" w:eastAsia="Arial" w:hAnsi="Arial" w:cs="Arial"/>
                <w:sz w:val="22"/>
                <w:szCs w:val="22"/>
              </w:rPr>
              <w:t>for</w:t>
            </w:r>
            <w:r>
              <w:rPr>
                <w:rFonts w:ascii="Arial" w:eastAsia="Arial" w:hAnsi="Arial" w:cs="Arial"/>
                <w:color w:val="000000"/>
                <w:sz w:val="22"/>
                <w:szCs w:val="22"/>
              </w:rPr>
              <w:t xml:space="preserve"> </w:t>
            </w:r>
            <w:r>
              <w:rPr>
                <w:rFonts w:ascii="Arial" w:eastAsia="Arial" w:hAnsi="Arial" w:cs="Arial"/>
                <w:sz w:val="22"/>
                <w:szCs w:val="22"/>
              </w:rPr>
              <w:t>U16 and older</w:t>
            </w:r>
            <w:r>
              <w:rPr>
                <w:rFonts w:ascii="Arial" w:eastAsia="Arial" w:hAnsi="Arial" w:cs="Arial"/>
                <w:color w:val="000000"/>
                <w:sz w:val="22"/>
                <w:szCs w:val="22"/>
              </w:rPr>
              <w:t xml:space="preserve">, whereby athletes start at an introductory level and advance to the next level by meeting a standard, such as points, rankings and/or qualifying event results, determined by the region and/or </w:t>
            </w:r>
            <w:r>
              <w:rPr>
                <w:rFonts w:ascii="Arial" w:eastAsia="Arial" w:hAnsi="Arial" w:cs="Arial"/>
                <w:sz w:val="22"/>
                <w:szCs w:val="22"/>
              </w:rPr>
              <w:t>division</w:t>
            </w:r>
            <w:r>
              <w:rPr>
                <w:rFonts w:ascii="Arial" w:eastAsia="Arial" w:hAnsi="Arial" w:cs="Arial"/>
                <w:color w:val="000000"/>
                <w:sz w:val="22"/>
                <w:szCs w:val="22"/>
              </w:rPr>
              <w:t>. Head</w:t>
            </w:r>
            <w:r>
              <w:rPr>
                <w:rFonts w:ascii="Arial" w:eastAsia="Arial" w:hAnsi="Arial" w:cs="Arial"/>
                <w:sz w:val="22"/>
                <w:szCs w:val="22"/>
              </w:rPr>
              <w:t>-to-head competition should be included in the advancement method.</w:t>
            </w:r>
          </w:p>
          <w:p w14:paraId="647B9563" w14:textId="77777777" w:rsidR="00E8512E" w:rsidRDefault="00E8512E"/>
          <w:p w14:paraId="741EE628" w14:textId="77777777" w:rsidR="00E8512E" w:rsidRDefault="00E8512E">
            <w:pPr>
              <w:pBdr>
                <w:top w:val="nil"/>
                <w:left w:val="nil"/>
                <w:bottom w:val="nil"/>
                <w:right w:val="nil"/>
                <w:between w:val="nil"/>
              </w:pBdr>
              <w:shd w:val="clear" w:color="auto" w:fill="FFFFFF"/>
              <w:rPr>
                <w:color w:val="000000"/>
              </w:rPr>
            </w:pPr>
          </w:p>
          <w:p w14:paraId="60707BA6" w14:textId="77777777" w:rsidR="00E8512E" w:rsidRDefault="00E8512E"/>
          <w:p w14:paraId="56447787" w14:textId="77777777" w:rsidR="00E8512E" w:rsidRDefault="00D377D9">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Whenever possible, head to head racing should be utilized for selections.  </w:t>
            </w:r>
          </w:p>
          <w:p w14:paraId="1BAA6949" w14:textId="10A3C6FC" w:rsidR="00E8512E" w:rsidRDefault="00D377D9">
            <w:pPr>
              <w:numPr>
                <w:ilvl w:val="0"/>
                <w:numId w:val="2"/>
              </w:numPr>
              <w:pBdr>
                <w:top w:val="nil"/>
                <w:left w:val="nil"/>
                <w:bottom w:val="nil"/>
                <w:right w:val="nil"/>
                <w:between w:val="nil"/>
              </w:pBdr>
              <w:spacing w:before="120"/>
              <w:ind w:left="1512"/>
              <w:rPr>
                <w:rFonts w:ascii="Arial" w:eastAsia="Arial" w:hAnsi="Arial" w:cs="Arial"/>
                <w:color w:val="000000"/>
                <w:sz w:val="22"/>
                <w:szCs w:val="22"/>
              </w:rPr>
            </w:pPr>
            <w:r>
              <w:rPr>
                <w:rFonts w:ascii="Arial" w:eastAsia="Arial" w:hAnsi="Arial" w:cs="Arial"/>
                <w:sz w:val="22"/>
                <w:szCs w:val="22"/>
              </w:rPr>
              <w:lastRenderedPageBreak/>
              <w:t>Regional s</w:t>
            </w:r>
            <w:r>
              <w:rPr>
                <w:rFonts w:ascii="Arial" w:eastAsia="Arial" w:hAnsi="Arial" w:cs="Arial"/>
                <w:color w:val="000000"/>
                <w:sz w:val="22"/>
                <w:szCs w:val="22"/>
              </w:rPr>
              <w:t xml:space="preserve">elections to Regional Camps, NPS, Jr. Nationals and U.S. Alpine Championships </w:t>
            </w:r>
            <w:r w:rsidRPr="00947556">
              <w:rPr>
                <w:rFonts w:ascii="Arial" w:eastAsia="Arial" w:hAnsi="Arial" w:cs="Arial"/>
                <w:strike/>
                <w:color w:val="FF0000"/>
                <w:sz w:val="22"/>
                <w:szCs w:val="22"/>
              </w:rPr>
              <w:t>will</w:t>
            </w:r>
            <w:r w:rsidRPr="00947556">
              <w:rPr>
                <w:rFonts w:ascii="Arial" w:eastAsia="Arial" w:hAnsi="Arial" w:cs="Arial"/>
                <w:color w:val="FF0000"/>
                <w:sz w:val="22"/>
                <w:szCs w:val="22"/>
              </w:rPr>
              <w:t xml:space="preserve"> </w:t>
            </w:r>
            <w:r w:rsidR="00947556" w:rsidRPr="00947556">
              <w:rPr>
                <w:rFonts w:ascii="Arial" w:eastAsia="Arial" w:hAnsi="Arial" w:cs="Arial"/>
                <w:color w:val="FF0000"/>
                <w:sz w:val="22"/>
                <w:szCs w:val="22"/>
              </w:rPr>
              <w:t xml:space="preserve">should </w:t>
            </w:r>
            <w:r>
              <w:rPr>
                <w:rFonts w:ascii="Arial" w:eastAsia="Arial" w:hAnsi="Arial" w:cs="Arial"/>
                <w:color w:val="000000"/>
                <w:sz w:val="22"/>
                <w:szCs w:val="22"/>
              </w:rPr>
              <w:t>be based on head-to-head competition within one’s own region</w:t>
            </w:r>
          </w:p>
          <w:p w14:paraId="7395D6EE" w14:textId="77777777" w:rsidR="00E8512E" w:rsidRDefault="00D377D9">
            <w:pPr>
              <w:numPr>
                <w:ilvl w:val="0"/>
                <w:numId w:val="2"/>
              </w:numPr>
              <w:pBdr>
                <w:top w:val="nil"/>
                <w:left w:val="nil"/>
                <w:bottom w:val="nil"/>
                <w:right w:val="nil"/>
                <w:between w:val="nil"/>
              </w:pBdr>
              <w:spacing w:before="120"/>
              <w:ind w:left="1512"/>
              <w:rPr>
                <w:rFonts w:ascii="Arial" w:eastAsia="Arial" w:hAnsi="Arial" w:cs="Arial"/>
                <w:color w:val="000000"/>
                <w:sz w:val="22"/>
                <w:szCs w:val="22"/>
              </w:rPr>
            </w:pPr>
            <w:r>
              <w:rPr>
                <w:rFonts w:ascii="Arial" w:eastAsia="Arial" w:hAnsi="Arial" w:cs="Arial"/>
                <w:sz w:val="22"/>
                <w:szCs w:val="22"/>
              </w:rPr>
              <w:t>National s</w:t>
            </w:r>
            <w:r>
              <w:rPr>
                <w:rFonts w:ascii="Arial" w:eastAsia="Arial" w:hAnsi="Arial" w:cs="Arial"/>
                <w:color w:val="000000"/>
                <w:sz w:val="22"/>
                <w:szCs w:val="22"/>
              </w:rPr>
              <w:t>elections that cross regions (i.e. national projects) may utilize</w:t>
            </w:r>
            <w:r>
              <w:rPr>
                <w:rFonts w:ascii="Arial" w:eastAsia="Arial" w:hAnsi="Arial" w:cs="Arial"/>
                <w:sz w:val="22"/>
                <w:szCs w:val="22"/>
              </w:rPr>
              <w:t xml:space="preserve"> seed</w:t>
            </w:r>
            <w:r>
              <w:rPr>
                <w:rFonts w:ascii="Arial" w:eastAsia="Arial" w:hAnsi="Arial" w:cs="Arial"/>
                <w:color w:val="000000"/>
                <w:sz w:val="22"/>
                <w:szCs w:val="22"/>
              </w:rPr>
              <w:t xml:space="preserve"> </w:t>
            </w:r>
            <w:r>
              <w:rPr>
                <w:rFonts w:ascii="Arial" w:eastAsia="Arial" w:hAnsi="Arial" w:cs="Arial"/>
                <w:sz w:val="22"/>
                <w:szCs w:val="22"/>
              </w:rPr>
              <w:t>points</w:t>
            </w:r>
          </w:p>
          <w:p w14:paraId="56635841" w14:textId="77777777" w:rsidR="00E8512E" w:rsidRDefault="00D377D9">
            <w:pPr>
              <w:numPr>
                <w:ilvl w:val="0"/>
                <w:numId w:val="2"/>
              </w:numPr>
              <w:pBdr>
                <w:top w:val="nil"/>
                <w:left w:val="nil"/>
                <w:bottom w:val="nil"/>
                <w:right w:val="nil"/>
                <w:between w:val="nil"/>
              </w:pBdr>
              <w:spacing w:before="120"/>
              <w:ind w:left="1512"/>
              <w:rPr>
                <w:rFonts w:ascii="Arial" w:eastAsia="Arial" w:hAnsi="Arial" w:cs="Arial"/>
                <w:color w:val="000000"/>
                <w:sz w:val="22"/>
                <w:szCs w:val="22"/>
              </w:rPr>
            </w:pPr>
            <w:r>
              <w:rPr>
                <w:rFonts w:ascii="Arial" w:eastAsia="Arial" w:hAnsi="Arial" w:cs="Arial"/>
                <w:color w:val="000000"/>
                <w:sz w:val="22"/>
                <w:szCs w:val="22"/>
              </w:rPr>
              <w:t xml:space="preserve">Exceptions may be made for athletes who are unable to compete in the </w:t>
            </w:r>
            <w:r>
              <w:rPr>
                <w:rFonts w:ascii="Arial" w:eastAsia="Arial" w:hAnsi="Arial" w:cs="Arial"/>
                <w:sz w:val="22"/>
                <w:szCs w:val="22"/>
              </w:rPr>
              <w:t>head-to-head series races due to</w:t>
            </w:r>
            <w:r>
              <w:rPr>
                <w:rFonts w:ascii="Arial" w:eastAsia="Arial" w:hAnsi="Arial" w:cs="Arial"/>
                <w:color w:val="000000"/>
                <w:sz w:val="22"/>
                <w:szCs w:val="22"/>
              </w:rPr>
              <w:t xml:space="preserve"> attending national projects.</w:t>
            </w:r>
          </w:p>
          <w:p w14:paraId="3C3D8FC1" w14:textId="77777777" w:rsidR="00E8512E" w:rsidRDefault="00D377D9">
            <w:pPr>
              <w:numPr>
                <w:ilvl w:val="0"/>
                <w:numId w:val="3"/>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 xml:space="preserve">Racing </w:t>
            </w:r>
            <w:r>
              <w:rPr>
                <w:rFonts w:ascii="Arial" w:eastAsia="Arial" w:hAnsi="Arial" w:cs="Arial"/>
                <w:sz w:val="22"/>
                <w:szCs w:val="22"/>
              </w:rPr>
              <w:t>in the Southern Hemisphere is prohibited for 1st year FIS athletes</w:t>
            </w:r>
          </w:p>
          <w:p w14:paraId="20C0A64C" w14:textId="77777777" w:rsidR="00E8512E" w:rsidRDefault="00E8512E">
            <w:pPr>
              <w:pBdr>
                <w:top w:val="nil"/>
                <w:left w:val="nil"/>
                <w:bottom w:val="nil"/>
                <w:right w:val="nil"/>
                <w:between w:val="nil"/>
              </w:pBdr>
              <w:ind w:left="1512" w:hanging="720"/>
              <w:rPr>
                <w:rFonts w:ascii="Calibri" w:eastAsia="Calibri" w:hAnsi="Calibri" w:cs="Calibri"/>
                <w:color w:val="000000"/>
              </w:rPr>
            </w:pPr>
          </w:p>
          <w:p w14:paraId="19B87A84" w14:textId="6D7454FE" w:rsidR="00E8512E" w:rsidRPr="005A2F8F" w:rsidRDefault="00D377D9">
            <w:pPr>
              <w:numPr>
                <w:ilvl w:val="0"/>
                <w:numId w:val="3"/>
              </w:numPr>
              <w:pBdr>
                <w:top w:val="nil"/>
                <w:left w:val="nil"/>
                <w:bottom w:val="nil"/>
                <w:right w:val="nil"/>
                <w:between w:val="nil"/>
              </w:pBdr>
              <w:rPr>
                <w:strike/>
                <w:color w:val="FF0000"/>
              </w:rPr>
            </w:pPr>
            <w:r>
              <w:rPr>
                <w:rFonts w:ascii="Arial" w:eastAsia="Arial" w:hAnsi="Arial" w:cs="Arial"/>
                <w:color w:val="000000"/>
                <w:sz w:val="22"/>
                <w:szCs w:val="22"/>
              </w:rPr>
              <w:t xml:space="preserve">Start limitation </w:t>
            </w:r>
            <w:r w:rsidR="005A2F8F" w:rsidRPr="005A2F8F">
              <w:rPr>
                <w:rFonts w:ascii="Arial" w:eastAsia="Arial" w:hAnsi="Arial" w:cs="Arial"/>
                <w:color w:val="FF0000"/>
                <w:sz w:val="22"/>
                <w:szCs w:val="22"/>
              </w:rPr>
              <w:t>recommendations</w:t>
            </w:r>
            <w:r w:rsidR="005A2F8F">
              <w:rPr>
                <w:rFonts w:ascii="Arial" w:eastAsia="Arial" w:hAnsi="Arial" w:cs="Arial"/>
                <w:color w:val="000000"/>
                <w:sz w:val="22"/>
                <w:szCs w:val="22"/>
              </w:rPr>
              <w:t xml:space="preserve"> </w:t>
            </w:r>
            <w:r>
              <w:rPr>
                <w:rFonts w:ascii="Arial" w:eastAsia="Arial" w:hAnsi="Arial" w:cs="Arial"/>
                <w:color w:val="000000"/>
                <w:sz w:val="22"/>
                <w:szCs w:val="22"/>
              </w:rPr>
              <w:t xml:space="preserve">for 2020-21 season. Applies to </w:t>
            </w:r>
            <w:r>
              <w:rPr>
                <w:rFonts w:ascii="Arial" w:eastAsia="Arial" w:hAnsi="Arial" w:cs="Arial"/>
                <w:sz w:val="22"/>
                <w:szCs w:val="22"/>
              </w:rPr>
              <w:t>SL and GS</w:t>
            </w:r>
            <w:r>
              <w:rPr>
                <w:rFonts w:ascii="Arial" w:eastAsia="Arial" w:hAnsi="Arial" w:cs="Arial"/>
                <w:color w:val="000000"/>
                <w:sz w:val="22"/>
                <w:szCs w:val="22"/>
              </w:rPr>
              <w:t xml:space="preserve"> starts only.  </w:t>
            </w:r>
            <w:r w:rsidRPr="005A2F8F">
              <w:rPr>
                <w:rFonts w:ascii="Arial" w:eastAsia="Arial" w:hAnsi="Arial" w:cs="Arial"/>
                <w:strike/>
                <w:color w:val="FF0000"/>
                <w:sz w:val="22"/>
                <w:szCs w:val="22"/>
              </w:rPr>
              <w:t>Athletes who have reached their start limit will not be eligible to enter additional events in that season.</w:t>
            </w:r>
          </w:p>
          <w:p w14:paraId="5540E9AD" w14:textId="74CA8B3B" w:rsidR="00E8512E" w:rsidRDefault="00D377D9">
            <w:pPr>
              <w:numPr>
                <w:ilvl w:val="0"/>
                <w:numId w:val="1"/>
              </w:numPr>
              <w:pBdr>
                <w:top w:val="nil"/>
                <w:left w:val="nil"/>
                <w:bottom w:val="nil"/>
                <w:right w:val="nil"/>
                <w:between w:val="nil"/>
              </w:pBdr>
              <w:ind w:left="1368"/>
              <w:rPr>
                <w:rFonts w:ascii="Arial" w:eastAsia="Arial" w:hAnsi="Arial" w:cs="Arial"/>
                <w:color w:val="000000"/>
                <w:sz w:val="22"/>
                <w:szCs w:val="22"/>
              </w:rPr>
            </w:pPr>
            <w:r w:rsidRPr="00905002">
              <w:rPr>
                <w:rFonts w:ascii="Arial" w:eastAsia="Arial" w:hAnsi="Arial" w:cs="Arial"/>
                <w:sz w:val="22"/>
                <w:szCs w:val="22"/>
              </w:rPr>
              <w:t xml:space="preserve">2004 YOB: </w:t>
            </w:r>
            <w:r w:rsidR="00EC1C02" w:rsidRPr="005A2F8F">
              <w:rPr>
                <w:rFonts w:ascii="Arial" w:eastAsia="Arial" w:hAnsi="Arial" w:cs="Arial"/>
                <w:strike/>
                <w:sz w:val="22"/>
                <w:szCs w:val="22"/>
              </w:rPr>
              <w:t>30</w:t>
            </w:r>
            <w:r w:rsidRPr="005A2F8F">
              <w:rPr>
                <w:rFonts w:ascii="Arial" w:eastAsia="Arial" w:hAnsi="Arial" w:cs="Arial"/>
                <w:strike/>
                <w:sz w:val="22"/>
                <w:szCs w:val="22"/>
              </w:rPr>
              <w:t xml:space="preserve"> FIS </w:t>
            </w:r>
            <w:proofErr w:type="gramStart"/>
            <w:r w:rsidRPr="005A2F8F">
              <w:rPr>
                <w:rFonts w:ascii="Arial" w:eastAsia="Arial" w:hAnsi="Arial" w:cs="Arial"/>
                <w:strike/>
                <w:sz w:val="22"/>
                <w:szCs w:val="22"/>
              </w:rPr>
              <w:t>starts</w:t>
            </w:r>
            <w:r w:rsidR="005A2F8F">
              <w:rPr>
                <w:rFonts w:ascii="Arial" w:eastAsia="Arial" w:hAnsi="Arial" w:cs="Arial"/>
                <w:sz w:val="22"/>
                <w:szCs w:val="22"/>
              </w:rPr>
              <w:t xml:space="preserve">  </w:t>
            </w:r>
            <w:r w:rsidR="005A2F8F" w:rsidRPr="005A2F8F">
              <w:rPr>
                <w:rFonts w:ascii="Arial" w:eastAsia="Arial" w:hAnsi="Arial" w:cs="Arial"/>
                <w:color w:val="FF0000"/>
                <w:sz w:val="22"/>
                <w:szCs w:val="22"/>
              </w:rPr>
              <w:t>amended</w:t>
            </w:r>
            <w:proofErr w:type="gramEnd"/>
            <w:r w:rsidR="005A2F8F" w:rsidRPr="005A2F8F">
              <w:rPr>
                <w:rFonts w:ascii="Arial" w:eastAsia="Arial" w:hAnsi="Arial" w:cs="Arial"/>
                <w:color w:val="FF0000"/>
                <w:sz w:val="22"/>
                <w:szCs w:val="22"/>
              </w:rPr>
              <w:t xml:space="preserve"> to 35 </w:t>
            </w:r>
            <w:r w:rsidR="0020151D">
              <w:rPr>
                <w:rFonts w:ascii="Arial" w:eastAsia="Arial" w:hAnsi="Arial" w:cs="Arial"/>
                <w:color w:val="FF0000"/>
                <w:sz w:val="22"/>
                <w:szCs w:val="22"/>
              </w:rPr>
              <w:t xml:space="preserve">SL and GS </w:t>
            </w:r>
            <w:r w:rsidR="005A2F8F" w:rsidRPr="005A2F8F">
              <w:rPr>
                <w:rFonts w:ascii="Arial" w:eastAsia="Arial" w:hAnsi="Arial" w:cs="Arial"/>
                <w:color w:val="FF0000"/>
                <w:sz w:val="22"/>
                <w:szCs w:val="22"/>
              </w:rPr>
              <w:t xml:space="preserve">FIS Starts </w:t>
            </w:r>
          </w:p>
          <w:p w14:paraId="54CA3F19" w14:textId="533EFC76" w:rsidR="005A2F8F" w:rsidRPr="005A2F8F" w:rsidRDefault="00D377D9">
            <w:pPr>
              <w:numPr>
                <w:ilvl w:val="0"/>
                <w:numId w:val="1"/>
              </w:numPr>
              <w:pBdr>
                <w:top w:val="nil"/>
                <w:left w:val="nil"/>
                <w:bottom w:val="nil"/>
                <w:right w:val="nil"/>
                <w:between w:val="nil"/>
              </w:pBdr>
              <w:ind w:left="1368"/>
              <w:rPr>
                <w:rFonts w:ascii="Arial" w:eastAsia="Arial" w:hAnsi="Arial" w:cs="Arial"/>
                <w:color w:val="000000"/>
                <w:sz w:val="22"/>
                <w:szCs w:val="22"/>
              </w:rPr>
            </w:pPr>
            <w:r w:rsidRPr="00905002">
              <w:rPr>
                <w:rFonts w:ascii="Arial" w:eastAsia="Arial" w:hAnsi="Arial" w:cs="Arial"/>
                <w:sz w:val="22"/>
                <w:szCs w:val="22"/>
              </w:rPr>
              <w:t>200</w:t>
            </w:r>
            <w:r w:rsidR="00EC1C02" w:rsidRPr="00905002">
              <w:rPr>
                <w:rFonts w:ascii="Arial" w:eastAsia="Arial" w:hAnsi="Arial" w:cs="Arial"/>
                <w:sz w:val="22"/>
                <w:szCs w:val="22"/>
              </w:rPr>
              <w:t>5</w:t>
            </w:r>
            <w:r w:rsidRPr="00905002">
              <w:rPr>
                <w:rFonts w:ascii="Arial" w:eastAsia="Arial" w:hAnsi="Arial" w:cs="Arial"/>
                <w:sz w:val="22"/>
                <w:szCs w:val="22"/>
              </w:rPr>
              <w:t xml:space="preserve"> YOB:</w:t>
            </w:r>
            <w:r w:rsidRPr="00905002">
              <w:rPr>
                <w:rFonts w:ascii="Arial" w:eastAsia="Arial" w:hAnsi="Arial" w:cs="Arial"/>
                <w:color w:val="000000"/>
                <w:sz w:val="22"/>
                <w:szCs w:val="22"/>
              </w:rPr>
              <w:t> </w:t>
            </w:r>
            <w:r w:rsidRPr="005A2F8F">
              <w:rPr>
                <w:rFonts w:ascii="Arial" w:eastAsia="Arial" w:hAnsi="Arial" w:cs="Arial"/>
                <w:strike/>
                <w:sz w:val="22"/>
                <w:szCs w:val="22"/>
              </w:rPr>
              <w:t>30</w:t>
            </w:r>
            <w:r w:rsidRPr="005A2F8F">
              <w:rPr>
                <w:rFonts w:ascii="Arial" w:eastAsia="Arial" w:hAnsi="Arial" w:cs="Arial"/>
                <w:strike/>
                <w:color w:val="000000"/>
                <w:sz w:val="22"/>
                <w:szCs w:val="22"/>
              </w:rPr>
              <w:t xml:space="preserve"> </w:t>
            </w:r>
            <w:r w:rsidR="00EC1C02" w:rsidRPr="005A2F8F">
              <w:rPr>
                <w:rFonts w:ascii="Arial" w:eastAsia="Arial" w:hAnsi="Arial" w:cs="Arial"/>
                <w:strike/>
                <w:color w:val="000000"/>
                <w:sz w:val="22"/>
                <w:szCs w:val="22"/>
              </w:rPr>
              <w:t>National</w:t>
            </w:r>
            <w:r w:rsidRPr="005A2F8F">
              <w:rPr>
                <w:rFonts w:ascii="Arial" w:eastAsia="Arial" w:hAnsi="Arial" w:cs="Arial"/>
                <w:strike/>
                <w:color w:val="000000"/>
                <w:sz w:val="22"/>
                <w:szCs w:val="22"/>
              </w:rPr>
              <w:t xml:space="preserve"> </w:t>
            </w:r>
            <w:proofErr w:type="gramStart"/>
            <w:r w:rsidRPr="005A2F8F">
              <w:rPr>
                <w:rFonts w:ascii="Arial" w:eastAsia="Arial" w:hAnsi="Arial" w:cs="Arial"/>
                <w:strike/>
                <w:color w:val="000000"/>
                <w:sz w:val="22"/>
                <w:szCs w:val="22"/>
              </w:rPr>
              <w:t>starts</w:t>
            </w:r>
            <w:r w:rsidR="005A2F8F">
              <w:rPr>
                <w:rFonts w:ascii="Arial" w:eastAsia="Arial" w:hAnsi="Arial" w:cs="Arial"/>
                <w:color w:val="000000"/>
                <w:sz w:val="22"/>
                <w:szCs w:val="22"/>
              </w:rPr>
              <w:t xml:space="preserve">  </w:t>
            </w:r>
            <w:r w:rsidR="005A2F8F" w:rsidRPr="005A2F8F">
              <w:rPr>
                <w:rFonts w:ascii="Arial" w:eastAsia="Arial" w:hAnsi="Arial" w:cs="Arial"/>
                <w:color w:val="FF0000"/>
                <w:sz w:val="22"/>
                <w:szCs w:val="22"/>
              </w:rPr>
              <w:t>amended</w:t>
            </w:r>
            <w:proofErr w:type="gramEnd"/>
            <w:r w:rsidR="005A2F8F" w:rsidRPr="005A2F8F">
              <w:rPr>
                <w:rFonts w:ascii="Arial" w:eastAsia="Arial" w:hAnsi="Arial" w:cs="Arial"/>
                <w:color w:val="FF0000"/>
                <w:sz w:val="22"/>
                <w:szCs w:val="22"/>
              </w:rPr>
              <w:t xml:space="preserve"> to 25</w:t>
            </w:r>
            <w:r w:rsidR="005A2F8F">
              <w:rPr>
                <w:rFonts w:ascii="Arial" w:eastAsia="Arial" w:hAnsi="Arial" w:cs="Arial"/>
                <w:color w:val="FF0000"/>
                <w:sz w:val="22"/>
                <w:szCs w:val="22"/>
              </w:rPr>
              <w:t xml:space="preserve"> </w:t>
            </w:r>
            <w:r w:rsidR="0020151D">
              <w:rPr>
                <w:rFonts w:ascii="Arial" w:eastAsia="Arial" w:hAnsi="Arial" w:cs="Arial"/>
                <w:color w:val="FF0000"/>
                <w:sz w:val="22"/>
                <w:szCs w:val="22"/>
              </w:rPr>
              <w:t xml:space="preserve">SL and GS </w:t>
            </w:r>
            <w:r w:rsidR="005A2F8F">
              <w:rPr>
                <w:rFonts w:ascii="Arial" w:eastAsia="Arial" w:hAnsi="Arial" w:cs="Arial"/>
                <w:color w:val="FF0000"/>
                <w:sz w:val="22"/>
                <w:szCs w:val="22"/>
              </w:rPr>
              <w:t>National Starts</w:t>
            </w:r>
            <w:r w:rsidR="005A2F8F">
              <w:rPr>
                <w:rFonts w:ascii="Arial" w:eastAsia="Arial" w:hAnsi="Arial" w:cs="Arial"/>
                <w:sz w:val="22"/>
                <w:szCs w:val="22"/>
              </w:rPr>
              <w:t xml:space="preserve"> </w:t>
            </w:r>
          </w:p>
          <w:p w14:paraId="6E23FF05" w14:textId="32682411" w:rsidR="00E8512E" w:rsidRPr="005A2F8F" w:rsidRDefault="00D377D9">
            <w:pPr>
              <w:numPr>
                <w:ilvl w:val="0"/>
                <w:numId w:val="1"/>
              </w:numPr>
              <w:pBdr>
                <w:top w:val="nil"/>
                <w:left w:val="nil"/>
                <w:bottom w:val="nil"/>
                <w:right w:val="nil"/>
                <w:between w:val="nil"/>
              </w:pBdr>
              <w:ind w:left="1368"/>
              <w:rPr>
                <w:rFonts w:ascii="Arial" w:eastAsia="Arial" w:hAnsi="Arial" w:cs="Arial"/>
                <w:color w:val="000000"/>
                <w:sz w:val="22"/>
                <w:szCs w:val="22"/>
              </w:rPr>
            </w:pPr>
            <w:r w:rsidRPr="00905002">
              <w:rPr>
                <w:rFonts w:ascii="Arial" w:eastAsia="Arial" w:hAnsi="Arial" w:cs="Arial"/>
                <w:sz w:val="22"/>
                <w:szCs w:val="22"/>
              </w:rPr>
              <w:t>200</w:t>
            </w:r>
            <w:r w:rsidR="00EC1C02" w:rsidRPr="00905002">
              <w:rPr>
                <w:rFonts w:ascii="Arial" w:eastAsia="Arial" w:hAnsi="Arial" w:cs="Arial"/>
                <w:sz w:val="22"/>
                <w:szCs w:val="22"/>
              </w:rPr>
              <w:t>6</w:t>
            </w:r>
            <w:r w:rsidRPr="00905002">
              <w:rPr>
                <w:rFonts w:ascii="Arial" w:eastAsia="Arial" w:hAnsi="Arial" w:cs="Arial"/>
                <w:sz w:val="22"/>
                <w:szCs w:val="22"/>
              </w:rPr>
              <w:t xml:space="preserve"> YOB</w:t>
            </w:r>
            <w:r w:rsidRPr="00905002">
              <w:rPr>
                <w:rFonts w:ascii="Arial" w:eastAsia="Arial" w:hAnsi="Arial" w:cs="Arial"/>
                <w:color w:val="000000"/>
                <w:sz w:val="22"/>
                <w:szCs w:val="22"/>
              </w:rPr>
              <w:t>: </w:t>
            </w:r>
            <w:r w:rsidRPr="005A2F8F">
              <w:rPr>
                <w:rFonts w:ascii="Arial" w:eastAsia="Arial" w:hAnsi="Arial" w:cs="Arial"/>
                <w:strike/>
                <w:sz w:val="22"/>
                <w:szCs w:val="22"/>
              </w:rPr>
              <w:t>3</w:t>
            </w:r>
            <w:r w:rsidR="00EC1C02" w:rsidRPr="005A2F8F">
              <w:rPr>
                <w:rFonts w:ascii="Arial" w:eastAsia="Arial" w:hAnsi="Arial" w:cs="Arial"/>
                <w:strike/>
                <w:sz w:val="22"/>
                <w:szCs w:val="22"/>
              </w:rPr>
              <w:t>0</w:t>
            </w:r>
            <w:r w:rsidRPr="005A2F8F">
              <w:rPr>
                <w:rFonts w:ascii="Arial" w:eastAsia="Arial" w:hAnsi="Arial" w:cs="Arial"/>
                <w:strike/>
                <w:color w:val="000000"/>
                <w:sz w:val="22"/>
                <w:szCs w:val="22"/>
              </w:rPr>
              <w:t xml:space="preserve"> </w:t>
            </w:r>
            <w:r w:rsidR="00EC1C02" w:rsidRPr="005A2F8F">
              <w:rPr>
                <w:rFonts w:ascii="Arial" w:eastAsia="Arial" w:hAnsi="Arial" w:cs="Arial"/>
                <w:strike/>
                <w:color w:val="000000"/>
                <w:sz w:val="22"/>
                <w:szCs w:val="22"/>
              </w:rPr>
              <w:t>National</w:t>
            </w:r>
            <w:r w:rsidRPr="005A2F8F">
              <w:rPr>
                <w:rFonts w:ascii="Arial" w:eastAsia="Arial" w:hAnsi="Arial" w:cs="Arial"/>
                <w:strike/>
                <w:color w:val="000000"/>
                <w:sz w:val="22"/>
                <w:szCs w:val="22"/>
              </w:rPr>
              <w:t xml:space="preserve"> </w:t>
            </w:r>
            <w:proofErr w:type="gramStart"/>
            <w:r w:rsidRPr="005A2F8F">
              <w:rPr>
                <w:rFonts w:ascii="Arial" w:eastAsia="Arial" w:hAnsi="Arial" w:cs="Arial"/>
                <w:strike/>
                <w:color w:val="000000"/>
                <w:sz w:val="22"/>
                <w:szCs w:val="22"/>
              </w:rPr>
              <w:t>starts</w:t>
            </w:r>
            <w:r>
              <w:rPr>
                <w:rFonts w:ascii="Arial" w:eastAsia="Arial" w:hAnsi="Arial" w:cs="Arial"/>
                <w:color w:val="000000"/>
                <w:sz w:val="22"/>
                <w:szCs w:val="22"/>
              </w:rPr>
              <w:t> </w:t>
            </w:r>
            <w:r w:rsidR="005A2F8F">
              <w:rPr>
                <w:rFonts w:ascii="Arial" w:eastAsia="Arial" w:hAnsi="Arial" w:cs="Arial"/>
                <w:color w:val="000000"/>
                <w:sz w:val="22"/>
                <w:szCs w:val="22"/>
              </w:rPr>
              <w:t xml:space="preserve"> </w:t>
            </w:r>
            <w:r w:rsidR="005A2F8F" w:rsidRPr="005A2F8F">
              <w:rPr>
                <w:rFonts w:ascii="Arial" w:eastAsia="Arial" w:hAnsi="Arial" w:cs="Arial"/>
                <w:color w:val="FF0000"/>
                <w:sz w:val="22"/>
                <w:szCs w:val="22"/>
              </w:rPr>
              <w:t>amended</w:t>
            </w:r>
            <w:proofErr w:type="gramEnd"/>
            <w:r w:rsidR="005A2F8F" w:rsidRPr="005A2F8F">
              <w:rPr>
                <w:rFonts w:ascii="Arial" w:eastAsia="Arial" w:hAnsi="Arial" w:cs="Arial"/>
                <w:color w:val="FF0000"/>
                <w:sz w:val="22"/>
                <w:szCs w:val="22"/>
              </w:rPr>
              <w:t xml:space="preserve"> to 25</w:t>
            </w:r>
            <w:r w:rsidR="005A2F8F">
              <w:rPr>
                <w:rFonts w:ascii="Arial" w:eastAsia="Arial" w:hAnsi="Arial" w:cs="Arial"/>
                <w:color w:val="FF0000"/>
                <w:sz w:val="22"/>
                <w:szCs w:val="22"/>
              </w:rPr>
              <w:t xml:space="preserve"> </w:t>
            </w:r>
            <w:r w:rsidR="0020151D">
              <w:rPr>
                <w:rFonts w:ascii="Arial" w:eastAsia="Arial" w:hAnsi="Arial" w:cs="Arial"/>
                <w:color w:val="FF0000"/>
                <w:sz w:val="22"/>
                <w:szCs w:val="22"/>
              </w:rPr>
              <w:t xml:space="preserve">SL and GS </w:t>
            </w:r>
            <w:bookmarkStart w:id="0" w:name="_GoBack"/>
            <w:bookmarkEnd w:id="0"/>
            <w:r w:rsidR="005A2F8F">
              <w:rPr>
                <w:rFonts w:ascii="Arial" w:eastAsia="Arial" w:hAnsi="Arial" w:cs="Arial"/>
                <w:color w:val="FF0000"/>
                <w:sz w:val="22"/>
                <w:szCs w:val="22"/>
              </w:rPr>
              <w:t>National Starts</w:t>
            </w:r>
          </w:p>
          <w:p w14:paraId="0309113F" w14:textId="0DE74DB2" w:rsidR="005A2F8F" w:rsidRDefault="005A2F8F" w:rsidP="005A2F8F">
            <w:pPr>
              <w:pBdr>
                <w:top w:val="nil"/>
                <w:left w:val="nil"/>
                <w:bottom w:val="nil"/>
                <w:right w:val="nil"/>
                <w:between w:val="nil"/>
              </w:pBdr>
              <w:rPr>
                <w:rFonts w:ascii="Arial" w:eastAsia="Arial" w:hAnsi="Arial" w:cs="Arial"/>
                <w:color w:val="000000"/>
                <w:sz w:val="22"/>
                <w:szCs w:val="22"/>
              </w:rPr>
            </w:pPr>
          </w:p>
          <w:p w14:paraId="7D9C54CB" w14:textId="0C79B62D" w:rsidR="005A2F8F" w:rsidRPr="002E4313" w:rsidRDefault="005A2F8F" w:rsidP="005A2F8F">
            <w:pPr>
              <w:pBdr>
                <w:top w:val="nil"/>
                <w:left w:val="nil"/>
                <w:bottom w:val="nil"/>
                <w:right w:val="nil"/>
                <w:between w:val="nil"/>
              </w:pBdr>
              <w:rPr>
                <w:rFonts w:ascii="Arial" w:eastAsia="Arial" w:hAnsi="Arial" w:cs="Arial"/>
                <w:color w:val="FF0000"/>
                <w:sz w:val="22"/>
                <w:szCs w:val="22"/>
              </w:rPr>
            </w:pPr>
            <w:r w:rsidRPr="002E4313">
              <w:rPr>
                <w:rFonts w:ascii="Arial" w:eastAsia="Arial" w:hAnsi="Arial" w:cs="Arial"/>
                <w:color w:val="FF0000"/>
                <w:sz w:val="22"/>
                <w:szCs w:val="22"/>
              </w:rPr>
              <w:t xml:space="preserve">Amendment </w:t>
            </w:r>
            <w:r w:rsidR="002E4313">
              <w:rPr>
                <w:rFonts w:ascii="Arial" w:eastAsia="Arial" w:hAnsi="Arial" w:cs="Arial"/>
                <w:color w:val="FF0000"/>
                <w:sz w:val="22"/>
                <w:szCs w:val="22"/>
              </w:rPr>
              <w:t xml:space="preserve">motion to D. </w:t>
            </w:r>
            <w:r w:rsidRPr="002E4313">
              <w:rPr>
                <w:rFonts w:ascii="Arial" w:eastAsia="Arial" w:hAnsi="Arial" w:cs="Arial"/>
                <w:color w:val="FF0000"/>
                <w:sz w:val="22"/>
                <w:szCs w:val="22"/>
              </w:rPr>
              <w:t>was by Morin/ second by Paul</w:t>
            </w:r>
            <w:r w:rsidR="002E4313">
              <w:rPr>
                <w:rFonts w:ascii="Arial" w:eastAsia="Arial" w:hAnsi="Arial" w:cs="Arial"/>
                <w:color w:val="FF0000"/>
                <w:sz w:val="22"/>
                <w:szCs w:val="22"/>
              </w:rPr>
              <w:t xml:space="preserve">. Passed.  </w:t>
            </w:r>
          </w:p>
          <w:p w14:paraId="75FB4B30" w14:textId="77777777" w:rsidR="00E8512E" w:rsidRDefault="00E8512E">
            <w:pPr>
              <w:pBdr>
                <w:top w:val="nil"/>
                <w:left w:val="nil"/>
                <w:bottom w:val="nil"/>
                <w:right w:val="nil"/>
                <w:between w:val="nil"/>
              </w:pBdr>
              <w:rPr>
                <w:rFonts w:ascii="Arial" w:eastAsia="Arial" w:hAnsi="Arial" w:cs="Arial"/>
                <w:sz w:val="22"/>
                <w:szCs w:val="22"/>
              </w:rPr>
            </w:pPr>
          </w:p>
        </w:tc>
      </w:tr>
    </w:tbl>
    <w:p w14:paraId="0E965385" w14:textId="77777777" w:rsidR="00E8512E" w:rsidRDefault="00E8512E">
      <w:pPr>
        <w:ind w:left="284"/>
        <w:jc w:val="both"/>
        <w:rPr>
          <w:rFonts w:ascii="Arial" w:eastAsia="Arial" w:hAnsi="Arial" w:cs="Arial"/>
          <w:sz w:val="22"/>
          <w:szCs w:val="22"/>
        </w:rPr>
      </w:pPr>
    </w:p>
    <w:p w14:paraId="380EBBFB" w14:textId="77777777" w:rsidR="00E8512E" w:rsidRDefault="00D377D9">
      <w:pPr>
        <w:ind w:left="284"/>
        <w:jc w:val="both"/>
        <w:rPr>
          <w:rFonts w:ascii="Arial" w:eastAsia="Arial" w:hAnsi="Arial" w:cs="Arial"/>
          <w:sz w:val="22"/>
          <w:szCs w:val="22"/>
        </w:rPr>
      </w:pPr>
      <w:r>
        <w:rPr>
          <w:rFonts w:ascii="Arial" w:eastAsia="Arial" w:hAnsi="Arial" w:cs="Arial"/>
          <w:sz w:val="22"/>
          <w:szCs w:val="22"/>
        </w:rPr>
        <w:t>Comments:</w:t>
      </w:r>
    </w:p>
    <w:tbl>
      <w:tblPr>
        <w:tblStyle w:val="a6"/>
        <w:tblW w:w="89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E8512E" w14:paraId="1028BA6C" w14:textId="77777777">
        <w:tc>
          <w:tcPr>
            <w:tcW w:w="8958" w:type="dxa"/>
            <w:shd w:val="clear" w:color="auto" w:fill="auto"/>
          </w:tcPr>
          <w:p w14:paraId="284E5B89" w14:textId="77777777" w:rsidR="00E8512E" w:rsidRDefault="00D377D9">
            <w:pPr>
              <w:widowControl w:val="0"/>
              <w:rPr>
                <w:rFonts w:ascii="Arial" w:eastAsia="Arial" w:hAnsi="Arial" w:cs="Arial"/>
                <w:sz w:val="22"/>
                <w:szCs w:val="22"/>
              </w:rPr>
            </w:pPr>
            <w:r>
              <w:rPr>
                <w:rFonts w:ascii="Arial" w:eastAsia="Arial" w:hAnsi="Arial" w:cs="Arial"/>
                <w:sz w:val="22"/>
                <w:szCs w:val="22"/>
              </w:rPr>
              <w:t>This four-part proposal is designed to build a system of advancement in US ski racing.  By establishing standards for advancement and movement, while controlling start volume, there will ultimately be lower costs to the families.</w:t>
            </w:r>
          </w:p>
          <w:p w14:paraId="611A57F5" w14:textId="77777777" w:rsidR="00E8512E" w:rsidRDefault="00D377D9">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step-by-step system helps athletes and programs understand the trajectory an athlete needs to take to achieve goals.  Athletes will race in appropriately competitive fields </w:t>
            </w:r>
          </w:p>
          <w:p w14:paraId="4AAD2CE4" w14:textId="77777777" w:rsidR="00E8512E" w:rsidRDefault="00D377D9">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Coordination between Regions creates consistency in our sport, promotes racing in one’s own region (conflicts eliminate availability), and lessens the perception that there are “better” opportunities outside of one’s region.</w:t>
            </w:r>
          </w:p>
          <w:p w14:paraId="70A00D54" w14:textId="77777777" w:rsidR="00E8512E" w:rsidRDefault="00D377D9">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Prohibiting southern hemisphere racing for 1st year FIS athletes allows for more meaningful prep period training, reduces cost, and reduces the perceived advantage for well resourced (lowers the cost of the sport).  </w:t>
            </w:r>
          </w:p>
          <w:p w14:paraId="472C3BF0" w14:textId="77777777" w:rsidR="00E8512E" w:rsidRDefault="00D377D9">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Limiting tech start volume for younger U19’s helps:</w:t>
            </w:r>
          </w:p>
          <w:p w14:paraId="070439BD" w14:textId="77777777" w:rsidR="00E8512E" w:rsidRDefault="00D377D9">
            <w:pPr>
              <w:widowControl w:val="0"/>
              <w:numPr>
                <w:ilvl w:val="0"/>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Regions design effective race calendars</w:t>
            </w:r>
          </w:p>
          <w:p w14:paraId="4827A914" w14:textId="77777777" w:rsidR="00E8512E" w:rsidRDefault="00D377D9">
            <w:pPr>
              <w:widowControl w:val="0"/>
              <w:numPr>
                <w:ilvl w:val="0"/>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Athletes and their coaches manage the most effective race schedule</w:t>
            </w:r>
          </w:p>
          <w:p w14:paraId="348E3E8E" w14:textId="77777777" w:rsidR="00E8512E" w:rsidRDefault="00D377D9">
            <w:pPr>
              <w:widowControl w:val="0"/>
              <w:numPr>
                <w:ilvl w:val="0"/>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Open time for training and speed experience</w:t>
            </w:r>
          </w:p>
          <w:p w14:paraId="5002A2B4" w14:textId="77777777" w:rsidR="00E8512E" w:rsidRDefault="00D377D9">
            <w:pPr>
              <w:widowControl w:val="0"/>
              <w:numPr>
                <w:ilvl w:val="0"/>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Reduce cost of the sport</w:t>
            </w:r>
          </w:p>
        </w:tc>
      </w:tr>
    </w:tbl>
    <w:p w14:paraId="05846B59" w14:textId="77777777" w:rsidR="00E8512E" w:rsidRDefault="00E8512E">
      <w:pPr>
        <w:jc w:val="both"/>
        <w:rPr>
          <w:rFonts w:ascii="Arial" w:eastAsia="Arial" w:hAnsi="Arial" w:cs="Arial"/>
          <w:sz w:val="22"/>
          <w:szCs w:val="22"/>
        </w:rPr>
      </w:pPr>
    </w:p>
    <w:tbl>
      <w:tblPr>
        <w:tblStyle w:val="a7"/>
        <w:tblW w:w="9071" w:type="dxa"/>
        <w:tblInd w:w="284" w:type="dxa"/>
        <w:tblLayout w:type="fixed"/>
        <w:tblLook w:val="0400" w:firstRow="0" w:lastRow="0" w:firstColumn="0" w:lastColumn="0" w:noHBand="0" w:noVBand="1"/>
      </w:tblPr>
      <w:tblGrid>
        <w:gridCol w:w="2958"/>
        <w:gridCol w:w="6113"/>
      </w:tblGrid>
      <w:tr w:rsidR="00E8512E" w14:paraId="0AB089D0" w14:textId="77777777">
        <w:trPr>
          <w:trHeight w:val="244"/>
        </w:trPr>
        <w:tc>
          <w:tcPr>
            <w:tcW w:w="2958" w:type="dxa"/>
            <w:tcBorders>
              <w:right w:val="single" w:sz="4" w:space="0" w:color="000000"/>
            </w:tcBorders>
            <w:shd w:val="clear" w:color="auto" w:fill="auto"/>
          </w:tcPr>
          <w:p w14:paraId="4416EBF4" w14:textId="77777777" w:rsidR="00E8512E" w:rsidRDefault="00D377D9">
            <w:pPr>
              <w:jc w:val="both"/>
              <w:rPr>
                <w:rFonts w:ascii="Arial" w:eastAsia="Arial" w:hAnsi="Arial" w:cs="Arial"/>
                <w:sz w:val="22"/>
                <w:szCs w:val="22"/>
              </w:rPr>
            </w:pPr>
            <w:r>
              <w:rPr>
                <w:rFonts w:ascii="Arial" w:eastAsia="Arial" w:hAnsi="Arial" w:cs="Arial"/>
                <w:sz w:val="22"/>
                <w:szCs w:val="22"/>
              </w:rPr>
              <w:t>Submitted by:</w:t>
            </w:r>
          </w:p>
        </w:tc>
        <w:tc>
          <w:tcPr>
            <w:tcW w:w="6113" w:type="dxa"/>
            <w:tcBorders>
              <w:top w:val="single" w:sz="4" w:space="0" w:color="000000"/>
              <w:left w:val="single" w:sz="4" w:space="0" w:color="000000"/>
              <w:bottom w:val="single" w:sz="4" w:space="0" w:color="000000"/>
              <w:right w:val="single" w:sz="4" w:space="0" w:color="000000"/>
            </w:tcBorders>
            <w:shd w:val="clear" w:color="auto" w:fill="auto"/>
          </w:tcPr>
          <w:p w14:paraId="3E66D971" w14:textId="77777777" w:rsidR="00E8512E" w:rsidRDefault="00D377D9">
            <w:pPr>
              <w:jc w:val="both"/>
              <w:rPr>
                <w:rFonts w:ascii="Arial" w:eastAsia="Arial" w:hAnsi="Arial" w:cs="Arial"/>
                <w:sz w:val="22"/>
                <w:szCs w:val="22"/>
              </w:rPr>
            </w:pPr>
            <w:r>
              <w:rPr>
                <w:rFonts w:ascii="Arial" w:eastAsia="Arial" w:hAnsi="Arial" w:cs="Arial"/>
                <w:sz w:val="22"/>
                <w:szCs w:val="22"/>
              </w:rPr>
              <w:t>Health of Sport Task Force</w:t>
            </w:r>
          </w:p>
        </w:tc>
      </w:tr>
    </w:tbl>
    <w:p w14:paraId="31A3A829" w14:textId="77777777" w:rsidR="00E8512E" w:rsidRDefault="00E8512E">
      <w:pPr>
        <w:ind w:left="284"/>
        <w:jc w:val="both"/>
        <w:rPr>
          <w:rFonts w:ascii="Arial" w:eastAsia="Arial" w:hAnsi="Arial" w:cs="Arial"/>
          <w:sz w:val="22"/>
          <w:szCs w:val="22"/>
        </w:rPr>
      </w:pPr>
    </w:p>
    <w:tbl>
      <w:tblPr>
        <w:tblStyle w:val="a8"/>
        <w:tblW w:w="9071" w:type="dxa"/>
        <w:tblInd w:w="284" w:type="dxa"/>
        <w:tblLayout w:type="fixed"/>
        <w:tblLook w:val="0400" w:firstRow="0" w:lastRow="0" w:firstColumn="0" w:lastColumn="0" w:noHBand="0" w:noVBand="1"/>
      </w:tblPr>
      <w:tblGrid>
        <w:gridCol w:w="2847"/>
        <w:gridCol w:w="6224"/>
      </w:tblGrid>
      <w:tr w:rsidR="00E8512E" w:rsidRPr="00EC1C02" w14:paraId="082A7AF4" w14:textId="77777777">
        <w:trPr>
          <w:trHeight w:val="303"/>
        </w:trPr>
        <w:tc>
          <w:tcPr>
            <w:tcW w:w="2847" w:type="dxa"/>
            <w:tcBorders>
              <w:right w:val="single" w:sz="4" w:space="0" w:color="000000"/>
            </w:tcBorders>
            <w:shd w:val="clear" w:color="auto" w:fill="auto"/>
          </w:tcPr>
          <w:p w14:paraId="6E76FE30" w14:textId="77777777" w:rsidR="00E8512E" w:rsidRDefault="00D377D9">
            <w:pPr>
              <w:jc w:val="both"/>
              <w:rPr>
                <w:rFonts w:ascii="Arial" w:eastAsia="Arial" w:hAnsi="Arial" w:cs="Arial"/>
                <w:sz w:val="22"/>
                <w:szCs w:val="22"/>
              </w:rPr>
            </w:pPr>
            <w:r>
              <w:rPr>
                <w:rFonts w:ascii="Arial" w:eastAsia="Arial" w:hAnsi="Arial" w:cs="Arial"/>
                <w:sz w:val="22"/>
                <w:szCs w:val="22"/>
              </w:rPr>
              <w:t>Contact Person:</w:t>
            </w:r>
          </w:p>
        </w:tc>
        <w:tc>
          <w:tcPr>
            <w:tcW w:w="6224" w:type="dxa"/>
            <w:tcBorders>
              <w:top w:val="single" w:sz="4" w:space="0" w:color="000000"/>
              <w:left w:val="single" w:sz="4" w:space="0" w:color="000000"/>
              <w:bottom w:val="single" w:sz="4" w:space="0" w:color="000000"/>
              <w:right w:val="single" w:sz="4" w:space="0" w:color="000000"/>
            </w:tcBorders>
            <w:shd w:val="clear" w:color="auto" w:fill="auto"/>
          </w:tcPr>
          <w:p w14:paraId="66027AB6" w14:textId="77777777" w:rsidR="00E8512E" w:rsidRPr="00EC1C02" w:rsidRDefault="00D377D9">
            <w:pPr>
              <w:jc w:val="both"/>
              <w:rPr>
                <w:rFonts w:ascii="Arial" w:eastAsia="Arial" w:hAnsi="Arial" w:cs="Arial"/>
                <w:sz w:val="22"/>
                <w:szCs w:val="22"/>
                <w:lang w:val="de-DE"/>
              </w:rPr>
            </w:pPr>
            <w:r w:rsidRPr="00EC1C02">
              <w:rPr>
                <w:rFonts w:ascii="Arial" w:eastAsia="Arial" w:hAnsi="Arial" w:cs="Arial"/>
                <w:sz w:val="22"/>
                <w:szCs w:val="22"/>
                <w:lang w:val="de-DE"/>
              </w:rPr>
              <w:t xml:space="preserve">Karen </w:t>
            </w:r>
            <w:proofErr w:type="spellStart"/>
            <w:r w:rsidRPr="00EC1C02">
              <w:rPr>
                <w:rFonts w:ascii="Arial" w:eastAsia="Arial" w:hAnsi="Arial" w:cs="Arial"/>
                <w:sz w:val="22"/>
                <w:szCs w:val="22"/>
                <w:lang w:val="de-DE"/>
              </w:rPr>
              <w:t>Ghent</w:t>
            </w:r>
            <w:proofErr w:type="spellEnd"/>
            <w:r w:rsidRPr="00EC1C02">
              <w:rPr>
                <w:rFonts w:ascii="Arial" w:eastAsia="Arial" w:hAnsi="Arial" w:cs="Arial"/>
                <w:sz w:val="22"/>
                <w:szCs w:val="22"/>
                <w:lang w:val="de-DE"/>
              </w:rPr>
              <w:t xml:space="preserve"> karenghent@gmail.com</w:t>
            </w:r>
          </w:p>
        </w:tc>
      </w:tr>
    </w:tbl>
    <w:p w14:paraId="60BB8628" w14:textId="77777777" w:rsidR="00E8512E" w:rsidRPr="00EC1C02" w:rsidRDefault="00E8512E">
      <w:pPr>
        <w:ind w:right="-720"/>
        <w:rPr>
          <w:lang w:val="de-DE"/>
        </w:rPr>
      </w:pPr>
    </w:p>
    <w:p w14:paraId="15168A1F" w14:textId="77777777" w:rsidR="00E8512E" w:rsidRPr="00EC1C02" w:rsidRDefault="00E8512E">
      <w:pPr>
        <w:pStyle w:val="Heading5"/>
        <w:jc w:val="center"/>
        <w:rPr>
          <w:sz w:val="40"/>
          <w:szCs w:val="40"/>
          <w:lang w:val="de-DE"/>
        </w:rPr>
      </w:pPr>
    </w:p>
    <w:p w14:paraId="1CBD75B8" w14:textId="77777777" w:rsidR="00E8512E" w:rsidRPr="00EC1C02" w:rsidRDefault="00E8512E">
      <w:pPr>
        <w:rPr>
          <w:rFonts w:ascii="Arial" w:eastAsia="Arial" w:hAnsi="Arial" w:cs="Arial"/>
          <w:lang w:val="de-DE"/>
        </w:rPr>
      </w:pPr>
    </w:p>
    <w:sectPr w:rsidR="00E8512E" w:rsidRPr="00EC1C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B2AD" w14:textId="77777777" w:rsidR="00A46A69" w:rsidRDefault="00A46A69">
      <w:r>
        <w:separator/>
      </w:r>
    </w:p>
  </w:endnote>
  <w:endnote w:type="continuationSeparator" w:id="0">
    <w:p w14:paraId="689693E6" w14:textId="77777777" w:rsidR="00A46A69" w:rsidRDefault="00A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8E21" w14:textId="77777777" w:rsidR="00E8512E" w:rsidRDefault="00E8512E">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C71A" w14:textId="77777777" w:rsidR="00E8512E" w:rsidRDefault="00D377D9">
    <w:pPr>
      <w:pBdr>
        <w:top w:val="nil"/>
        <w:left w:val="nil"/>
        <w:bottom w:val="nil"/>
        <w:right w:val="nil"/>
        <w:between w:val="nil"/>
      </w:pBdr>
      <w:tabs>
        <w:tab w:val="left" w:pos="2806"/>
      </w:tabs>
      <w:rPr>
        <w:rFonts w:ascii="Calibri" w:eastAsia="Calibri" w:hAnsi="Calibri" w:cs="Calibri"/>
        <w:color w:val="000000"/>
      </w:rPr>
    </w:pPr>
    <w:r>
      <w:rPr>
        <w:noProof/>
      </w:rPr>
      <w:drawing>
        <wp:anchor distT="0" distB="0" distL="114300" distR="114300" simplePos="0" relativeHeight="251659264" behindDoc="0" locked="0" layoutInCell="1" hidden="0" allowOverlap="1" wp14:anchorId="6FACFA5D" wp14:editId="5A0DA3B7">
          <wp:simplePos x="0" y="0"/>
          <wp:positionH relativeFrom="column">
            <wp:posOffset>-908684</wp:posOffset>
          </wp:positionH>
          <wp:positionV relativeFrom="paragraph">
            <wp:posOffset>-382904</wp:posOffset>
          </wp:positionV>
          <wp:extent cx="7760335" cy="914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60335" cy="914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F3D2" w14:textId="77777777" w:rsidR="00E8512E" w:rsidRDefault="00E8512E">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28494" w14:textId="77777777" w:rsidR="00A46A69" w:rsidRDefault="00A46A69">
      <w:r>
        <w:separator/>
      </w:r>
    </w:p>
  </w:footnote>
  <w:footnote w:type="continuationSeparator" w:id="0">
    <w:p w14:paraId="42A71371" w14:textId="77777777" w:rsidR="00A46A69" w:rsidRDefault="00A4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F71C" w14:textId="77777777" w:rsidR="00E8512E" w:rsidRDefault="00E8512E">
    <w:pPr>
      <w:pBdr>
        <w:top w:val="nil"/>
        <w:left w:val="nil"/>
        <w:bottom w:val="nil"/>
        <w:right w:val="nil"/>
        <w:between w:val="nil"/>
      </w:pBdr>
      <w:tabs>
        <w:tab w:val="center" w:pos="4680"/>
        <w:tab w:val="right" w:pos="9360"/>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BF69" w14:textId="77777777" w:rsidR="00E8512E" w:rsidRDefault="00D377D9">
    <w:pPr>
      <w:pBdr>
        <w:top w:val="nil"/>
        <w:left w:val="nil"/>
        <w:bottom w:val="nil"/>
        <w:right w:val="nil"/>
        <w:between w:val="nil"/>
      </w:pBdr>
      <w:tabs>
        <w:tab w:val="center" w:pos="4680"/>
        <w:tab w:val="right" w:pos="9360"/>
      </w:tabs>
      <w:rPr>
        <w:rFonts w:ascii="Calibri" w:eastAsia="Calibri" w:hAnsi="Calibri" w:cs="Calibri"/>
        <w:color w:val="000000"/>
      </w:rPr>
    </w:pPr>
    <w:r>
      <w:rPr>
        <w:noProof/>
      </w:rPr>
      <w:drawing>
        <wp:anchor distT="0" distB="0" distL="0" distR="0" simplePos="0" relativeHeight="251658240" behindDoc="0" locked="0" layoutInCell="1" hidden="0" allowOverlap="1" wp14:anchorId="7BCFC316" wp14:editId="6C7C17E1">
          <wp:simplePos x="0" y="0"/>
          <wp:positionH relativeFrom="column">
            <wp:posOffset>-901063</wp:posOffset>
          </wp:positionH>
          <wp:positionV relativeFrom="paragraph">
            <wp:posOffset>-454659</wp:posOffset>
          </wp:positionV>
          <wp:extent cx="7760562" cy="1581912"/>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60562" cy="158191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91D4" w14:textId="77777777" w:rsidR="00E8512E" w:rsidRDefault="00E8512E">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178F"/>
    <w:multiLevelType w:val="multilevel"/>
    <w:tmpl w:val="E7E84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D40E6"/>
    <w:multiLevelType w:val="multilevel"/>
    <w:tmpl w:val="04A8DC96"/>
    <w:lvl w:ilvl="0">
      <w:start w:val="1"/>
      <w:numFmt w:val="upperLetter"/>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224DE"/>
    <w:multiLevelType w:val="multilevel"/>
    <w:tmpl w:val="27A2E602"/>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F9474EC"/>
    <w:multiLevelType w:val="multilevel"/>
    <w:tmpl w:val="86142F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9A74380"/>
    <w:multiLevelType w:val="multilevel"/>
    <w:tmpl w:val="79F65700"/>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2E"/>
    <w:rsid w:val="0020151D"/>
    <w:rsid w:val="002770CC"/>
    <w:rsid w:val="002E4313"/>
    <w:rsid w:val="003334BB"/>
    <w:rsid w:val="00457088"/>
    <w:rsid w:val="005A2F8F"/>
    <w:rsid w:val="00717448"/>
    <w:rsid w:val="00832DA5"/>
    <w:rsid w:val="00905002"/>
    <w:rsid w:val="00947556"/>
    <w:rsid w:val="009C1951"/>
    <w:rsid w:val="00A46A69"/>
    <w:rsid w:val="00D377D9"/>
    <w:rsid w:val="00E8512E"/>
    <w:rsid w:val="00EC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698F"/>
  <w15:docId w15:val="{5A2ECB8C-D4A4-EA40-B6E2-754AC8A9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unhideWhenUsed/>
    <w:qFormat/>
    <w:pPr>
      <w:keepNext/>
      <w:ind w:left="-360"/>
      <w:outlineLvl w:val="4"/>
    </w:pPr>
    <w:rPr>
      <w:rFonts w:ascii="Arial" w:eastAsia="Arial" w:hAnsi="Arial" w:cs="Arial"/>
      <w:b/>
      <w:sz w:val="20"/>
      <w:szCs w:val="20"/>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Sell</dc:creator>
  <cp:lastModifiedBy>Chip Knight</cp:lastModifiedBy>
  <cp:revision>3</cp:revision>
  <dcterms:created xsi:type="dcterms:W3CDTF">2020-05-07T05:57:00Z</dcterms:created>
  <dcterms:modified xsi:type="dcterms:W3CDTF">2020-05-07T19:01:00Z</dcterms:modified>
</cp:coreProperties>
</file>